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PARA RELATÓRIO FINAL DA AÇÃO DE EXTENSÃO</w:t>
      </w:r>
    </w:p>
    <w:p w:rsidR="00000000" w:rsidDel="00000000" w:rsidP="00000000" w:rsidRDefault="00000000" w:rsidRPr="00000000" w14:paraId="00000006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Ind w:w="-15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fefef" w:val="clear"/>
            <w:tcMar>
              <w:left w:w="80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pos="567"/>
              </w:tabs>
              <w:spacing w:after="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GERAIS SOBRE A EXECUÇÃO DA AÇÃO DE EXTENSÃO</w:t>
            </w:r>
          </w:p>
        </w:tc>
      </w:tr>
      <w:tr>
        <w:trPr>
          <w:cantSplit w:val="0"/>
          <w:trHeight w:val="741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da Ação de Extensão: __________________________________________________</w:t>
            </w:r>
          </w:p>
          <w:p w:rsidR="00000000" w:rsidDel="00000000" w:rsidP="00000000" w:rsidRDefault="00000000" w:rsidRPr="00000000" w14:paraId="00000009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Coordenador(a): ___________________________________________________________ </w:t>
            </w:r>
          </w:p>
          <w:p w:rsidR="00000000" w:rsidDel="00000000" w:rsidP="00000000" w:rsidRDefault="00000000" w:rsidRPr="00000000" w14:paraId="0000000A">
            <w:pPr>
              <w:tabs>
                <w:tab w:val="left" w:pos="567"/>
              </w:tabs>
              <w:spacing w:line="360" w:lineRule="auto"/>
              <w:ind w:left="700" w:hanging="2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SIAPE: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Membros da equipe executora responsável: Nomes, matrículas, função na Ação de Extensão, carga horária desenvolvida.</w:t>
            </w:r>
          </w:p>
          <w:p w:rsidR="00000000" w:rsidDel="00000000" w:rsidP="00000000" w:rsidRDefault="00000000" w:rsidRPr="00000000" w14:paraId="0000000C">
            <w:pPr>
              <w:widowControl w:val="1"/>
              <w:tabs>
                <w:tab w:val="left" w:pos="567"/>
              </w:tabs>
              <w:spacing w:line="360" w:lineRule="auto"/>
              <w:ind w:left="794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Estudantes vinculados à execução da Ação de Extensão: (quantitativo, nomes, CPFs, carga horária desenvolvida).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Câmpus: __________________________________________________________________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realização das atividades: __________________________________________</w:t>
            </w:r>
          </w:p>
          <w:p w:rsidR="00000000" w:rsidDel="00000000" w:rsidP="00000000" w:rsidRDefault="00000000" w:rsidRPr="00000000" w14:paraId="0000000F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cadastrada: ________________ CH cumprida: ____________________</w:t>
            </w:r>
          </w:p>
          <w:p w:rsidR="00000000" w:rsidDel="00000000" w:rsidP="00000000" w:rsidRDefault="00000000" w:rsidRPr="00000000" w14:paraId="00000010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pessoas atendidas: _____ na comunidade externa  ____ na comunidade interna.</w:t>
            </w:r>
          </w:p>
          <w:p w:rsidR="00000000" w:rsidDel="00000000" w:rsidP="00000000" w:rsidRDefault="00000000" w:rsidRPr="00000000" w14:paraId="00000011">
            <w:pPr>
              <w:tabs>
                <w:tab w:val="left" w:pos="567"/>
              </w:tabs>
              <w:spacing w:line="360" w:lineRule="auto"/>
              <w:ind w:left="700" w:hanging="28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Somente para Cursos de Extensão: anexar documento de finalização do ciclo de matrícula e status de matrículas no SISTEC e informar:</w:t>
            </w:r>
          </w:p>
          <w:p w:rsidR="00000000" w:rsidDel="00000000" w:rsidP="00000000" w:rsidRDefault="00000000" w:rsidRPr="00000000" w14:paraId="00000012">
            <w:pPr>
              <w:tabs>
                <w:tab w:val="left" w:pos="567"/>
              </w:tabs>
              <w:spacing w:line="360" w:lineRule="auto"/>
              <w:ind w:left="4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Número de matriculados: ____________</w:t>
            </w:r>
          </w:p>
          <w:p w:rsidR="00000000" w:rsidDel="00000000" w:rsidP="00000000" w:rsidRDefault="00000000" w:rsidRPr="00000000" w14:paraId="00000013">
            <w:pPr>
              <w:tabs>
                <w:tab w:val="left" w:pos="567"/>
              </w:tabs>
              <w:spacing w:line="360" w:lineRule="auto"/>
              <w:ind w:left="4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Número de concluintes: _____________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5.0" w:type="dxa"/>
        <w:jc w:val="left"/>
        <w:tblInd w:w="-15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10815"/>
        <w:tblGridChange w:id="0">
          <w:tblGrid>
            <w:gridCol w:w="1081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– Descrever detalhadamente todas as etapas da Ação de Extensão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0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 – Examinar minuciosamente o cumprimento do objetivo geral e específico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 – Retratar e analisar os problemas enfrentados e os resultados atingidos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a" w:space="0" w:sz="4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ccccc" w:val="clear"/>
          </w:tcPr>
          <w:p w:rsidR="00000000" w:rsidDel="00000000" w:rsidP="00000000" w:rsidRDefault="00000000" w:rsidRPr="00000000" w14:paraId="00000024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 – Descrever os resultados das avaliações de aprendizagem durante a Ação de Extensão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a" w:space="0" w:sz="4" w:val="single"/>
              <w:left w:color="000001" w:space="0" w:sz="8" w:val="single"/>
              <w:bottom w:color="00000a" w:space="0" w:sz="4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5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ccccc" w:val="clear"/>
          </w:tcPr>
          <w:p w:rsidR="00000000" w:rsidDel="00000000" w:rsidP="00000000" w:rsidRDefault="00000000" w:rsidRPr="00000000" w14:paraId="00000029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 – Analisar o impacto social e a relação com a comunidade participante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a" w:space="0" w:sz="4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A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cccccc" w:val="clear"/>
            <w:tcMar>
              <w:left w:w="8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 – Relatar as sugestões do proponente para a melhoria das Ações de Extensão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80.0" w:type="dxa"/>
            </w:tcMar>
          </w:tcPr>
          <w:p w:rsidR="00000000" w:rsidDel="00000000" w:rsidP="00000000" w:rsidRDefault="00000000" w:rsidRPr="00000000" w14:paraId="0000002E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567"/>
              </w:tabs>
              <w:spacing w:after="0" w:before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pos="567"/>
        </w:tabs>
        <w:spacing w:after="0" w:before="24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Obs.: Anexar fotos e documentos sobre a execução da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567"/>
        </w:tabs>
        <w:spacing w:after="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567"/>
        </w:tabs>
        <w:spacing w:after="0" w:before="240" w:line="36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567"/>
        </w:tabs>
        <w:spacing w:after="0" w:before="240" w:line="36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Proponente da Ação de Extensão                                                                                Data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567"/>
        </w:tabs>
        <w:spacing w:after="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567"/>
        </w:tabs>
        <w:spacing w:after="0" w:before="24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567"/>
        </w:tabs>
        <w:spacing w:after="0" w:before="240" w:line="36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567"/>
        </w:tabs>
        <w:spacing w:after="0" w:before="240" w:line="360" w:lineRule="auto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Gerência de Pesquisa, Pós-Graduação e Extensão – GEPEX                                               Data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567"/>
        </w:tabs>
        <w:spacing w:after="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567"/>
        </w:tabs>
        <w:spacing w:after="0" w:before="24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567"/>
        </w:tabs>
        <w:spacing w:after="0" w:before="240" w:line="36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567"/>
        </w:tabs>
        <w:spacing w:after="0" w:before="240" w:line="36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Direção Geral do Câmpus                                                                            </w:t>
        <w:tab/>
        <w:t xml:space="preserve">Data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567"/>
        </w:tabs>
        <w:spacing w:after="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851" w:right="851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-72389</wp:posOffset>
          </wp:positionH>
          <wp:positionV relativeFrom="page">
            <wp:posOffset>409575</wp:posOffset>
          </wp:positionV>
          <wp:extent cx="1997710" cy="60134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710" cy="601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985" cy="69977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0020" y="3435120"/>
                        <a:ext cx="317196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4.000005722045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0</wp:posOffset>
              </wp:positionV>
              <wp:extent cx="3181985" cy="69977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1985" cy="699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00000a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Arial" w:cs="Arial" w:eastAsia="Arial" w:hAnsi="Arial"/>
      <w:color w:val="00000a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RodapChar" w:customStyle="1">
    <w:name w:val="Rodapé Char"/>
    <w:basedOn w:val="DefaultParagraphFont"/>
    <w:link w:val="Rodap"/>
    <w:uiPriority w:val="99"/>
    <w:qFormat w:val="1"/>
    <w:rsid w:val="00606EE2"/>
    <w:rPr>
      <w:rFonts w:ascii="Arial" w:cs="Arial" w:eastAsia="Arial" w:hAnsi="Arial"/>
      <w:lang w:bidi="pt-PT" w:eastAsia="pt-PT" w:val="pt-PT"/>
    </w:rPr>
  </w:style>
  <w:style w:type="character" w:styleId="LinkdaInternet">
    <w:name w:val="Link da Internet"/>
    <w:basedOn w:val="DefaultParagraphFont"/>
    <w:uiPriority w:val="99"/>
    <w:unhideWhenUsed w:val="1"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 w:val="1"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 w:val="1"/>
    <w:qFormat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character" w:styleId="ListLabel1">
    <w:name w:val="ListLabel 1"/>
    <w:qFormat w:val="1"/>
    <w:rPr>
      <w:u w:val="none"/>
    </w:rPr>
  </w:style>
  <w:style w:type="character" w:styleId="ListLabel2">
    <w:name w:val="ListLabel 2"/>
    <w:qFormat w:val="1"/>
    <w:rPr>
      <w:u w:val="none"/>
    </w:rPr>
  </w:style>
  <w:style w:type="character" w:styleId="ListLabel3">
    <w:name w:val="ListLabel 3"/>
    <w:qFormat w:val="1"/>
    <w:rPr>
      <w:u w:val="none"/>
    </w:rPr>
  </w:style>
  <w:style w:type="character" w:styleId="ListLabel4">
    <w:name w:val="ListLabel 4"/>
    <w:qFormat w:val="1"/>
    <w:rPr>
      <w:u w:val="none"/>
    </w:rPr>
  </w:style>
  <w:style w:type="character" w:styleId="ListLabel5">
    <w:name w:val="ListLabel 5"/>
    <w:qFormat w:val="1"/>
    <w:rPr>
      <w:u w:val="none"/>
    </w:rPr>
  </w:style>
  <w:style w:type="character" w:styleId="ListLabel6">
    <w:name w:val="ListLabel 6"/>
    <w:qFormat w:val="1"/>
    <w:rPr>
      <w:u w:val="none"/>
    </w:rPr>
  </w:style>
  <w:style w:type="character" w:styleId="ListLabel7">
    <w:name w:val="ListLabel 7"/>
    <w:qFormat w:val="1"/>
    <w:rPr>
      <w:u w:val="none"/>
    </w:rPr>
  </w:style>
  <w:style w:type="character" w:styleId="ListLabel8">
    <w:name w:val="ListLabel 8"/>
    <w:qFormat w:val="1"/>
    <w:rPr>
      <w:u w:val="none"/>
    </w:rPr>
  </w:style>
  <w:style w:type="character" w:styleId="ListLabel9">
    <w:name w:val="ListLabel 9"/>
    <w:qFormat w:val="1"/>
    <w:rPr>
      <w:u w:val="none"/>
    </w:rPr>
  </w:style>
  <w:style w:type="character" w:styleId="ListLabel10">
    <w:name w:val="ListLabel 10"/>
    <w:qFormat w:val="1"/>
    <w:rPr>
      <w:u w:val="none"/>
    </w:rPr>
  </w:style>
  <w:style w:type="character" w:styleId="ListLabel11">
    <w:name w:val="ListLabel 11"/>
    <w:qFormat w:val="1"/>
    <w:rPr>
      <w:u w:val="none"/>
    </w:rPr>
  </w:style>
  <w:style w:type="character" w:styleId="ListLabel12">
    <w:name w:val="ListLabel 12"/>
    <w:qFormat w:val="1"/>
    <w:rPr>
      <w:u w:val="none"/>
    </w:rPr>
  </w:style>
  <w:style w:type="character" w:styleId="ListLabel13">
    <w:name w:val="ListLabel 13"/>
    <w:qFormat w:val="1"/>
    <w:rPr>
      <w:u w:val="none"/>
    </w:rPr>
  </w:style>
  <w:style w:type="character" w:styleId="ListLabel14">
    <w:name w:val="ListLabel 14"/>
    <w:qFormat w:val="1"/>
    <w:rPr>
      <w:u w:val="none"/>
    </w:rPr>
  </w:style>
  <w:style w:type="character" w:styleId="ListLabel15">
    <w:name w:val="ListLabel 15"/>
    <w:qFormat w:val="1"/>
    <w:rPr>
      <w:u w:val="none"/>
    </w:rPr>
  </w:style>
  <w:style w:type="character" w:styleId="ListLabel16">
    <w:name w:val="ListLabel 16"/>
    <w:qFormat w:val="1"/>
    <w:rPr>
      <w:u w:val="none"/>
    </w:rPr>
  </w:style>
  <w:style w:type="character" w:styleId="ListLabel17">
    <w:name w:val="ListLabel 17"/>
    <w:qFormat w:val="1"/>
    <w:rPr>
      <w:u w:val="none"/>
    </w:rPr>
  </w:style>
  <w:style w:type="character" w:styleId="ListLabel18">
    <w:name w:val="ListLabel 18"/>
    <w:qFormat w:val="1"/>
    <w:rPr>
      <w:u w:val="none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pPr>
      <w:ind w:left="333" w:hanging="0"/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1"/>
    <w:qFormat w:val="1"/>
    <w:pPr>
      <w:ind w:left="333" w:hanging="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 w:hanging="0"/>
    </w:pPr>
    <w:rPr/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leader="none" w:pos="4252"/>
        <w:tab w:val="right" w:leader="none" w:pos="8504"/>
      </w:tabs>
    </w:pPr>
    <w:rPr/>
  </w:style>
  <w:style w:type="paragraph" w:styleId="Contedodatabela" w:customStyle="1">
    <w:name w:val="Conteúdo da tabela"/>
    <w:basedOn w:val="Corpodetexto"/>
    <w:qFormat w:val="1"/>
    <w:rsid w:val="0006542D"/>
    <w:pPr>
      <w:suppressAutoHyphens w:val="1"/>
      <w:spacing w:after="120" w:before="0"/>
      <w:ind w:left="0" w:hanging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paragraph" w:styleId="Logo" w:customStyle="1">
    <w:name w:val="logo"/>
    <w:basedOn w:val="Normal"/>
    <w:qFormat w:val="1"/>
    <w:rsid w:val="00667717"/>
    <w:pPr>
      <w:widowControl w:val="1"/>
      <w:spacing w:line="1" w:lineRule="atLeast"/>
      <w:ind w:left="-1" w:hanging="1"/>
      <w:textAlignment w:val="top"/>
      <w:outlineLvl w:val="0"/>
    </w:pPr>
    <w:rPr>
      <w:rFonts w:ascii="Arial Narrow" w:cs="Arial Narrow" w:hAnsi="Arial Narrow"/>
      <w:sz w:val="20"/>
      <w:szCs w:val="20"/>
      <w:lang w:bidi="ar-SA" w:eastAsia="zh-CN" w:val="pt-BR"/>
    </w:rPr>
  </w:style>
  <w:style w:type="paragraph" w:styleId="Standard" w:customStyle="1">
    <w:name w:val="Standard"/>
    <w:qFormat w:val="1"/>
    <w:rsid w:val="00780B02"/>
    <w:pPr>
      <w:widowControl w:val="1"/>
      <w:suppressAutoHyphens w:val="1"/>
      <w:bidi w:val="0"/>
      <w:jc w:val="left"/>
      <w:textAlignment w:val="baseline"/>
    </w:pPr>
    <w:rPr>
      <w:rFonts w:ascii="Times New Roman" w:cs="Times New Roman" w:eastAsia="Andale Sans UI" w:hAnsi="Times New Roman"/>
      <w:color w:val="00000a"/>
      <w:sz w:val="24"/>
      <w:szCs w:val="24"/>
      <w:lang w:bidi="fa-IR" w:eastAsia="fa-IR" w:val="de-DE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 w:val="1"/>
    <w:unhideWhenUsed w:val="1"/>
    <w:qFormat w:val="1"/>
    <w:rsid w:val="00094F8A"/>
    <w:pPr/>
    <w:rPr>
      <w:b w:val="1"/>
      <w:bCs w:val="1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094F8A"/>
    <w:pPr/>
    <w:rPr>
      <w:rFonts w:ascii="Segoe UI" w:cs="Segoe UI" w:hAnsi="Segoe UI"/>
      <w:sz w:val="18"/>
      <w:szCs w:val="18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after="0" w:before="90"/>
      <w:ind w:left="20" w:right="1267" w:hanging="0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dTWGZAFjJcp+YT9nSe7GgfSh7Q==">AMUW2mUHpedPP41j/GUkmgcwFxPlI9zXXwsHvYrrra/zCR7crflKqj/UbNhEJzevQTeOkNj6LIUOWkfjDqde5mi9qTDkggTB28GLKL3qYLFVIrcNKTdnxqs=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2021-09-21T20:47:00Z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